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tblInd w:w="0" w:type="dxa"/>
        <w:tblLayout w:type="fixed"/>
        <w:tblCellMar>
          <w:top w:w="15" w:type="dxa"/>
          <w:left w:w="15" w:type="dxa"/>
          <w:bottom w:w="15" w:type="dxa"/>
          <w:right w:w="15" w:type="dxa"/>
        </w:tblCellMar>
        <w:tblLook w:val="0000"/>
      </w:tblPr>
      <w:tblGrid>
        <w:gridCol w:w="545"/>
        <w:gridCol w:w="1049"/>
        <w:gridCol w:w="1890"/>
        <w:gridCol w:w="779"/>
        <w:gridCol w:w="1169"/>
        <w:gridCol w:w="899"/>
        <w:gridCol w:w="1335"/>
        <w:gridCol w:w="1124"/>
        <w:gridCol w:w="1860"/>
      </w:tblGrid>
      <w:tr w:rsidR="007D1A8C" w:rsidTr="00CB1E48">
        <w:trPr>
          <w:trHeight w:val="900"/>
        </w:trPr>
        <w:tc>
          <w:tcPr>
            <w:tcW w:w="10650" w:type="dxa"/>
            <w:gridSpan w:val="9"/>
            <w:tcBorders>
              <w:bottom w:val="single" w:sz="4" w:space="0" w:color="000000"/>
            </w:tcBorders>
            <w:vAlign w:val="center"/>
          </w:tcPr>
          <w:p w:rsidR="007D1A8C" w:rsidRDefault="007D1A8C">
            <w:pPr>
              <w:spacing w:line="560" w:lineRule="exact"/>
              <w:jc w:val="left"/>
              <w:rPr>
                <w:rFonts w:ascii="宋体" w:eastAsia="宋体" w:hAnsi="宋体" w:cs="宋体" w:hint="eastAsia"/>
                <w:szCs w:val="32"/>
              </w:rPr>
            </w:pPr>
            <w:r>
              <w:rPr>
                <w:rFonts w:ascii="宋体" w:eastAsia="宋体" w:hAnsi="宋体" w:cs="宋体" w:hint="eastAsia"/>
                <w:szCs w:val="32"/>
              </w:rPr>
              <w:t>附件8</w:t>
            </w:r>
          </w:p>
          <w:p w:rsidR="007D1A8C" w:rsidRDefault="007D1A8C">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rPr>
              <w:t>**市（区）建筑施工企业安全生产标准化考评结果汇总表</w:t>
            </w:r>
          </w:p>
        </w:tc>
      </w:tr>
      <w:tr w:rsidR="007D1A8C" w:rsidTr="00CB1E48">
        <w:trPr>
          <w:trHeight w:val="66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序</w:t>
            </w:r>
            <w:r>
              <w:rPr>
                <w:rFonts w:ascii="宋体" w:eastAsia="宋体" w:hAnsi="宋体" w:cs="宋体" w:hint="eastAsia"/>
                <w:color w:val="000000"/>
                <w:kern w:val="0"/>
                <w:sz w:val="24"/>
                <w:szCs w:val="24"/>
                <w:lang/>
              </w:rPr>
              <w:br/>
              <w:t>号</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企业名称</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安全生产许可证</w:t>
            </w:r>
            <w:r>
              <w:rPr>
                <w:rFonts w:ascii="宋体" w:eastAsia="宋体" w:hAnsi="宋体" w:cs="宋体" w:hint="eastAsia"/>
                <w:color w:val="000000"/>
                <w:kern w:val="0"/>
                <w:sz w:val="24"/>
                <w:szCs w:val="24"/>
                <w:lang/>
              </w:rPr>
              <w:br/>
              <w:t>编号</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自评</w:t>
            </w:r>
            <w:r>
              <w:rPr>
                <w:rFonts w:ascii="宋体" w:eastAsia="宋体" w:hAnsi="宋体" w:cs="宋体" w:hint="eastAsia"/>
                <w:color w:val="000000"/>
                <w:kern w:val="0"/>
                <w:sz w:val="24"/>
                <w:szCs w:val="24"/>
                <w:lang/>
              </w:rPr>
              <w:br/>
              <w:t>结果</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考评主体</w:t>
            </w:r>
            <w:r>
              <w:rPr>
                <w:rFonts w:ascii="宋体" w:eastAsia="宋体" w:hAnsi="宋体" w:cs="宋体" w:hint="eastAsia"/>
                <w:color w:val="000000"/>
                <w:kern w:val="0"/>
                <w:sz w:val="24"/>
                <w:szCs w:val="24"/>
                <w:lang/>
              </w:rPr>
              <w:br/>
              <w:t>评定结果</w:t>
            </w:r>
          </w:p>
        </w:tc>
        <w:tc>
          <w:tcPr>
            <w:tcW w:w="5218" w:type="dxa"/>
            <w:gridSpan w:val="4"/>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未参与项目建设“三类”人员信息</w:t>
            </w:r>
          </w:p>
        </w:tc>
      </w:tr>
      <w:tr w:rsidR="007D1A8C" w:rsidTr="00CB1E48">
        <w:trPr>
          <w:trHeight w:val="825"/>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姓名</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职务</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证书编号</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安全生产考核</w:t>
            </w:r>
            <w:r>
              <w:rPr>
                <w:rFonts w:ascii="宋体" w:eastAsia="宋体" w:hAnsi="宋体" w:cs="宋体" w:hint="eastAsia"/>
                <w:color w:val="000000"/>
                <w:kern w:val="0"/>
                <w:sz w:val="24"/>
                <w:szCs w:val="24"/>
                <w:lang/>
              </w:rPr>
              <w:br/>
              <w:t>合格证有效时限</w:t>
            </w:r>
          </w:p>
        </w:tc>
      </w:tr>
      <w:tr w:rsidR="007D1A8C" w:rsidTr="00CB1E48">
        <w:trPr>
          <w:trHeight w:val="69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1</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合格</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合格</w:t>
            </w: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副总</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安全部长</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r>
      <w:tr w:rsidR="007D1A8C" w:rsidTr="00CB1E48">
        <w:trPr>
          <w:trHeight w:val="69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***公司</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合格</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合格</w:t>
            </w: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副总</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安全部长</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2018年*月*日</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r>
      <w:tr w:rsidR="007D1A8C" w:rsidTr="00CB1E48">
        <w:trPr>
          <w:trHeight w:val="69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3</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rPr>
              <w:t>**</w:t>
            </w:r>
          </w:p>
        </w:tc>
      </w:tr>
      <w:tr w:rsidR="007D1A8C" w:rsidTr="00CB1E48">
        <w:trPr>
          <w:trHeight w:val="690"/>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r>
      <w:tr w:rsidR="007D1A8C" w:rsidTr="00CB1E48">
        <w:trPr>
          <w:trHeight w:val="690"/>
        </w:trPr>
        <w:tc>
          <w:tcPr>
            <w:tcW w:w="545"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r>
      <w:tr w:rsidR="007D1A8C" w:rsidTr="00CB1E48">
        <w:trPr>
          <w:trHeight w:val="1301"/>
        </w:trPr>
        <w:tc>
          <w:tcPr>
            <w:tcW w:w="54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7D1A8C" w:rsidRDefault="007D1A8C">
            <w:pPr>
              <w:jc w:val="center"/>
              <w:rPr>
                <w:rFonts w:ascii="宋体" w:eastAsia="宋体" w:hAnsi="宋体" w:cs="宋体" w:hint="eastAsia"/>
                <w:color w:val="000000"/>
                <w:sz w:val="22"/>
              </w:rPr>
            </w:pPr>
          </w:p>
        </w:tc>
      </w:tr>
    </w:tbl>
    <w:p w:rsidR="007D1A8C" w:rsidRDefault="007D1A8C">
      <w:pPr>
        <w:jc w:val="center"/>
        <w:rPr>
          <w:rFonts w:ascii="宋体" w:eastAsia="宋体" w:hAnsi="宋体" w:cs="宋体" w:hint="eastAsia"/>
        </w:rPr>
      </w:pPr>
    </w:p>
    <w:p w:rsidR="007D1A8C" w:rsidRDefault="007D1A8C">
      <w:pPr>
        <w:widowControl/>
        <w:spacing w:beforeLines="50"/>
        <w:rPr>
          <w:rFonts w:eastAsia="仿宋_GB2312"/>
          <w:sz w:val="28"/>
          <w:szCs w:val="28"/>
        </w:rPr>
      </w:pPr>
    </w:p>
    <w:sectPr w:rsidR="007D1A8C">
      <w:footerReference w:type="even" r:id="rId6"/>
      <w:footerReference w:type="default" r:id="rId7"/>
      <w:pgSz w:w="11907" w:h="16840"/>
      <w:pgMar w:top="720" w:right="720" w:bottom="720" w:left="720" w:header="851" w:footer="1588" w:gutter="0"/>
      <w:cols w:space="720"/>
      <w:docGrid w:type="lines" w:linePitch="579"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68" w:rsidRDefault="000E2468">
      <w:r>
        <w:separator/>
      </w:r>
    </w:p>
  </w:endnote>
  <w:endnote w:type="continuationSeparator" w:id="0">
    <w:p w:rsidR="000E2468" w:rsidRDefault="000E2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CB1E48">
      <w:rPr>
        <w:rStyle w:val="a4"/>
        <w:noProof/>
      </w:rPr>
      <w:t>2</w:t>
    </w:r>
    <w:r>
      <w:fldChar w:fldCharType="end"/>
    </w:r>
  </w:p>
  <w:p w:rsidR="007D1A8C" w:rsidRDefault="007D1A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68" w:rsidRDefault="000E2468">
      <w:r>
        <w:separator/>
      </w:r>
    </w:p>
  </w:footnote>
  <w:footnote w:type="continuationSeparator" w:id="0">
    <w:p w:rsidR="000E2468" w:rsidRDefault="000E2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E2468"/>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3A79"/>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43AAB"/>
    <w:rsid w:val="00A70109"/>
    <w:rsid w:val="00A74CC3"/>
    <w:rsid w:val="00A803C9"/>
    <w:rsid w:val="00A81254"/>
    <w:rsid w:val="00A8415E"/>
    <w:rsid w:val="00AA13CD"/>
    <w:rsid w:val="00AA24FD"/>
    <w:rsid w:val="00AB09D1"/>
    <w:rsid w:val="00AB5557"/>
    <w:rsid w:val="00AC7FCE"/>
    <w:rsid w:val="00AD6AD1"/>
    <w:rsid w:val="00AE0866"/>
    <w:rsid w:val="00AE3974"/>
    <w:rsid w:val="00AF1008"/>
    <w:rsid w:val="00AF24AD"/>
    <w:rsid w:val="00B041B0"/>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1E48"/>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xian</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2018-07-12T06:46:00Z</dcterms:created>
  <dcterms:modified xsi:type="dcterms:W3CDTF">2018-07-12T06:46:00Z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