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BB6C16">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620" w:lineRule="exact"/>
        <w:jc w:val="both"/>
        <w:textAlignment w:val="auto"/>
        <w:rPr>
          <w:rFonts w:hint="eastAsia" w:ascii="黑体" w:hAnsi="黑体" w:eastAsia="黑体" w:cs="黑体"/>
          <w:color w:val="000000"/>
          <w:sz w:val="32"/>
          <w:szCs w:val="32"/>
          <w:lang w:eastAsia="zh-CN"/>
        </w:rPr>
      </w:pPr>
      <w:r>
        <w:rPr>
          <w:rFonts w:hint="eastAsia" w:ascii="黑体" w:hAnsi="黑体" w:eastAsia="黑体" w:cs="黑体"/>
          <w:color w:val="000000"/>
          <w:sz w:val="32"/>
          <w:szCs w:val="32"/>
          <w:lang w:eastAsia="zh-CN"/>
        </w:rPr>
        <w:t>附件：</w:t>
      </w:r>
    </w:p>
    <w:p w14:paraId="6590F4A2">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620" w:lineRule="exact"/>
        <w:jc w:val="center"/>
        <w:textAlignment w:val="auto"/>
        <w:rPr>
          <w:rFonts w:hint="eastAsia" w:ascii="方正小标宋_GBK" w:hAnsi="方正小标宋_GBK" w:eastAsia="方正小标宋_GBK" w:cs="方正小标宋_GBK"/>
          <w:color w:val="000000"/>
          <w:sz w:val="44"/>
          <w:szCs w:val="44"/>
        </w:rPr>
      </w:pPr>
    </w:p>
    <w:p w14:paraId="4B76AA65">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620" w:lineRule="exact"/>
        <w:jc w:val="center"/>
        <w:textAlignment w:val="auto"/>
        <w:rPr>
          <w:rFonts w:hint="eastAsia" w:ascii="方正小标宋_GBK" w:hAnsi="方正小标宋_GBK" w:eastAsia="方正小标宋_GBK" w:cs="方正小标宋_GBK"/>
          <w:color w:val="000000"/>
          <w:sz w:val="44"/>
          <w:szCs w:val="44"/>
        </w:rPr>
      </w:pPr>
      <w:r>
        <w:rPr>
          <w:rFonts w:hint="eastAsia" w:ascii="方正小标宋_GBK" w:hAnsi="方正小标宋_GBK" w:eastAsia="方正小标宋_GBK" w:cs="方正小标宋_GBK"/>
          <w:color w:val="000000"/>
          <w:sz w:val="44"/>
          <w:szCs w:val="44"/>
        </w:rPr>
        <w:t>西安</w:t>
      </w:r>
      <w:r>
        <w:rPr>
          <w:rFonts w:hint="eastAsia" w:ascii="方正小标宋_GBK" w:hAnsi="方正小标宋_GBK" w:eastAsia="方正小标宋_GBK" w:cs="方正小标宋_GBK"/>
          <w:color w:val="000000"/>
          <w:sz w:val="44"/>
          <w:szCs w:val="44"/>
          <w:lang w:eastAsia="zh-CN"/>
        </w:rPr>
        <w:t>建筑业协会</w:t>
      </w:r>
      <w:r>
        <w:rPr>
          <w:rFonts w:hint="eastAsia" w:ascii="方正小标宋_GBK" w:hAnsi="方正小标宋_GBK" w:eastAsia="方正小标宋_GBK" w:cs="方正小标宋_GBK"/>
          <w:color w:val="000000"/>
          <w:sz w:val="44"/>
          <w:szCs w:val="44"/>
        </w:rPr>
        <w:t>第</w:t>
      </w:r>
      <w:r>
        <w:rPr>
          <w:rFonts w:hint="eastAsia" w:ascii="方正小标宋_GBK" w:hAnsi="方正小标宋_GBK" w:eastAsia="方正小标宋_GBK" w:cs="方正小标宋_GBK"/>
          <w:color w:val="000000"/>
          <w:sz w:val="44"/>
          <w:szCs w:val="44"/>
          <w:lang w:val="en-US" w:eastAsia="zh-CN"/>
        </w:rPr>
        <w:t>十</w:t>
      </w:r>
      <w:r>
        <w:rPr>
          <w:rFonts w:hint="eastAsia" w:ascii="方正小标宋_GBK" w:hAnsi="方正小标宋_GBK" w:eastAsia="方正小标宋_GBK" w:cs="方正小标宋_GBK"/>
          <w:color w:val="000000"/>
          <w:sz w:val="44"/>
          <w:szCs w:val="44"/>
        </w:rPr>
        <w:t>届“唐都杯”BIM</w:t>
      </w:r>
    </w:p>
    <w:p w14:paraId="02CA70AA">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620" w:lineRule="exact"/>
        <w:jc w:val="center"/>
        <w:textAlignment w:val="auto"/>
        <w:rPr>
          <w:rFonts w:hint="eastAsia" w:ascii="方正小标宋_GBK" w:hAnsi="方正小标宋_GBK" w:eastAsia="方正小标宋_GBK" w:cs="方正小标宋_GBK"/>
          <w:color w:val="000000"/>
          <w:sz w:val="44"/>
          <w:szCs w:val="44"/>
        </w:rPr>
      </w:pPr>
      <w:r>
        <w:rPr>
          <w:rFonts w:hint="eastAsia" w:ascii="方正小标宋_GBK" w:hAnsi="方正小标宋_GBK" w:eastAsia="方正小标宋_GBK" w:cs="方正小标宋_GBK"/>
          <w:color w:val="000000"/>
          <w:sz w:val="44"/>
          <w:szCs w:val="44"/>
        </w:rPr>
        <w:t>应用大赛获奖名单</w:t>
      </w:r>
    </w:p>
    <w:p w14:paraId="71B6E962">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620" w:lineRule="exact"/>
        <w:jc w:val="center"/>
        <w:textAlignment w:val="auto"/>
        <w:rPr>
          <w:rFonts w:hint="eastAsia" w:ascii="方正小标宋_GBK" w:hAnsi="方正小标宋_GBK" w:eastAsia="方正小标宋_GBK" w:cs="方正小标宋_GBK"/>
          <w:color w:val="000000"/>
          <w:sz w:val="44"/>
          <w:szCs w:val="44"/>
          <w:lang w:eastAsia="zh-CN"/>
        </w:rPr>
      </w:pPr>
      <w:r>
        <w:rPr>
          <w:rFonts w:hint="eastAsia" w:ascii="仿宋_GB2312" w:hAnsi="仿宋_GB2312" w:eastAsia="仿宋_GB2312" w:cs="仿宋_GB2312"/>
          <w:color w:val="000000"/>
          <w:sz w:val="32"/>
          <w:szCs w:val="32"/>
          <w:lang w:eastAsia="zh-CN"/>
        </w:rPr>
        <w:t>（排名不分先后）</w:t>
      </w:r>
    </w:p>
    <w:p w14:paraId="70C4832E">
      <w:pPr>
        <w:keepNext w:val="0"/>
        <w:keepLines w:val="0"/>
        <w:widowControl/>
        <w:suppressLineNumbers w:val="0"/>
        <w:jc w:val="center"/>
        <w:textAlignment w:val="center"/>
        <w:rPr>
          <w:rFonts w:hint="eastAsia" w:ascii="宋体" w:hAnsi="宋体" w:eastAsia="宋体" w:cs="宋体"/>
          <w:i w:val="0"/>
          <w:iCs w:val="0"/>
          <w:color w:val="000000"/>
          <w:kern w:val="0"/>
          <w:sz w:val="44"/>
          <w:szCs w:val="44"/>
          <w:u w:val="none"/>
          <w:lang w:val="en-US" w:eastAsia="zh-CN" w:bidi="ar"/>
        </w:rPr>
      </w:pPr>
    </w:p>
    <w:tbl>
      <w:tblPr>
        <w:tblStyle w:val="3"/>
        <w:tblW w:w="82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41"/>
        <w:gridCol w:w="2520"/>
        <w:gridCol w:w="4639"/>
      </w:tblGrid>
      <w:tr w14:paraId="6787D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7" w:hRule="atLeast"/>
        </w:trPr>
        <w:tc>
          <w:tcPr>
            <w:tcW w:w="8200" w:type="dxa"/>
            <w:gridSpan w:val="3"/>
            <w:tcBorders>
              <w:top w:val="nil"/>
              <w:left w:val="nil"/>
              <w:bottom w:val="nil"/>
              <w:right w:val="nil"/>
            </w:tcBorders>
            <w:shd w:val="clear" w:color="auto" w:fill="auto"/>
            <w:vAlign w:val="center"/>
          </w:tcPr>
          <w:p w14:paraId="2066124D">
            <w:pPr>
              <w:keepNext w:val="0"/>
              <w:keepLines w:val="0"/>
              <w:widowControl/>
              <w:suppressLineNumbers w:val="0"/>
              <w:jc w:val="center"/>
              <w:textAlignment w:val="center"/>
              <w:rPr>
                <w:rFonts w:hint="eastAsia" w:ascii="宋体" w:hAnsi="宋体" w:eastAsia="宋体" w:cs="宋体"/>
                <w:i w:val="0"/>
                <w:iCs w:val="0"/>
                <w:color w:val="000000"/>
                <w:sz w:val="44"/>
                <w:szCs w:val="44"/>
                <w:u w:val="none"/>
              </w:rPr>
            </w:pPr>
            <w:r>
              <w:rPr>
                <w:rFonts w:hint="eastAsia" w:ascii="宋体" w:hAnsi="宋体" w:eastAsia="宋体" w:cs="宋体"/>
                <w:i w:val="0"/>
                <w:iCs w:val="0"/>
                <w:color w:val="000000"/>
                <w:kern w:val="0"/>
                <w:sz w:val="44"/>
                <w:szCs w:val="44"/>
                <w:u w:val="none"/>
                <w:lang w:val="en-US" w:eastAsia="zh-CN" w:bidi="ar"/>
              </w:rPr>
              <w:t>一等奖</w:t>
            </w:r>
          </w:p>
        </w:tc>
      </w:tr>
      <w:tr w14:paraId="7F600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4B897">
            <w:pPr>
              <w:keepNext w:val="0"/>
              <w:keepLines w:val="0"/>
              <w:widowControl/>
              <w:suppressLineNumbers w:val="0"/>
              <w:jc w:val="center"/>
              <w:textAlignment w:val="center"/>
              <w:rPr>
                <w:rFonts w:hint="eastAsia" w:ascii="黑体" w:hAnsi="黑体" w:eastAsia="黑体" w:cs="黑体"/>
                <w:i w:val="0"/>
                <w:iCs w:val="0"/>
                <w:color w:val="000000"/>
                <w:sz w:val="28"/>
                <w:szCs w:val="28"/>
                <w:u w:val="none"/>
              </w:rPr>
            </w:pPr>
            <w:r>
              <w:rPr>
                <w:rFonts w:hint="eastAsia" w:ascii="黑体" w:hAnsi="黑体" w:eastAsia="黑体" w:cs="黑体"/>
                <w:i w:val="0"/>
                <w:iCs w:val="0"/>
                <w:color w:val="000000"/>
                <w:kern w:val="0"/>
                <w:sz w:val="28"/>
                <w:szCs w:val="28"/>
                <w:u w:val="none"/>
                <w:lang w:val="en-US" w:eastAsia="zh-CN" w:bidi="ar"/>
              </w:rPr>
              <w:t>数量</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6E768">
            <w:pPr>
              <w:keepNext w:val="0"/>
              <w:keepLines w:val="0"/>
              <w:widowControl/>
              <w:suppressLineNumbers w:val="0"/>
              <w:jc w:val="center"/>
              <w:textAlignment w:val="center"/>
              <w:rPr>
                <w:rFonts w:hint="eastAsia" w:ascii="黑体" w:hAnsi="黑体" w:eastAsia="黑体" w:cs="黑体"/>
                <w:i w:val="0"/>
                <w:iCs w:val="0"/>
                <w:color w:val="000000"/>
                <w:sz w:val="28"/>
                <w:szCs w:val="28"/>
                <w:u w:val="none"/>
              </w:rPr>
            </w:pPr>
            <w:r>
              <w:rPr>
                <w:rFonts w:hint="eastAsia" w:ascii="黑体" w:hAnsi="黑体" w:eastAsia="黑体" w:cs="黑体"/>
                <w:i w:val="0"/>
                <w:iCs w:val="0"/>
                <w:color w:val="000000"/>
                <w:kern w:val="0"/>
                <w:sz w:val="28"/>
                <w:szCs w:val="28"/>
                <w:u w:val="none"/>
                <w:lang w:val="en-US" w:eastAsia="zh-CN" w:bidi="ar"/>
              </w:rPr>
              <w:t>单 位</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253C9">
            <w:pPr>
              <w:keepNext w:val="0"/>
              <w:keepLines w:val="0"/>
              <w:widowControl/>
              <w:suppressLineNumbers w:val="0"/>
              <w:jc w:val="center"/>
              <w:textAlignment w:val="center"/>
              <w:rPr>
                <w:rFonts w:hint="eastAsia" w:ascii="黑体" w:hAnsi="黑体" w:eastAsia="黑体" w:cs="黑体"/>
                <w:i w:val="0"/>
                <w:iCs w:val="0"/>
                <w:color w:val="000000"/>
                <w:sz w:val="28"/>
                <w:szCs w:val="28"/>
                <w:u w:val="none"/>
              </w:rPr>
            </w:pPr>
            <w:r>
              <w:rPr>
                <w:rFonts w:hint="eastAsia" w:ascii="黑体" w:hAnsi="黑体" w:eastAsia="黑体" w:cs="黑体"/>
                <w:i w:val="0"/>
                <w:iCs w:val="0"/>
                <w:color w:val="000000"/>
                <w:kern w:val="0"/>
                <w:sz w:val="28"/>
                <w:szCs w:val="28"/>
                <w:u w:val="none"/>
                <w:lang w:val="en-US" w:eastAsia="zh-CN" w:bidi="ar"/>
              </w:rPr>
              <w:t>参赛作品</w:t>
            </w:r>
          </w:p>
        </w:tc>
      </w:tr>
      <w:tr w14:paraId="4B2ED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5"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C74A7">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0BB6F1">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中建三局集团有限公司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05BEE9">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数字驱动·匠造民生——临汾市中医医院异地新建项目BIM示范化智慧建造实践</w:t>
            </w:r>
          </w:p>
        </w:tc>
      </w:tr>
      <w:tr w14:paraId="010DF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5"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54707">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644C3F">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陕西建工第八建设集团有限公司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FFCDE8">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曲江太平坊项目BIM技术在施工过程中的精益管理应用</w:t>
            </w:r>
          </w:p>
        </w:tc>
      </w:tr>
      <w:tr w14:paraId="09E29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7"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656E2">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744B47">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中建八局西北建有限公司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7D591C">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BIM技术助力西港城市航空服务园区项目机电工程高品质建设</w:t>
            </w:r>
          </w:p>
        </w:tc>
      </w:tr>
      <w:tr w14:paraId="2AC00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83572">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76D6D2">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陕西建工第九建设集团有限公司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7F89CC">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BIM技术助力“好房子”精细化管理及施工-杏王安置楼南地块</w:t>
            </w:r>
          </w:p>
        </w:tc>
      </w:tr>
      <w:tr w14:paraId="774AF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0"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E528E">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EA3C11">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中建三局集团有限公司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F86ABB">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数字驱动,智筑医城——BIM技术助力大型医院西安医学院第一附属医院沣东院区（一期）项目绿色智慧建造</w:t>
            </w:r>
          </w:p>
        </w:tc>
      </w:tr>
      <w:tr w14:paraId="3731C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5"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7C04D">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BDDC43">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中联西北工程设计研究院有限公司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94279F">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邻里中心项目BIM自主化应用与创新</w:t>
            </w:r>
          </w:p>
        </w:tc>
      </w:tr>
      <w:tr w14:paraId="49768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5"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C4BA8">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86B5E7">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陕西建工第五建设集团有限公司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F32E12">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BIM技术在城市核心交通区域立体建造的应用与实践</w:t>
            </w:r>
          </w:p>
        </w:tc>
      </w:tr>
      <w:tr w14:paraId="332CC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0" w:hRule="atLeast"/>
        </w:trPr>
        <w:tc>
          <w:tcPr>
            <w:tcW w:w="8200" w:type="dxa"/>
            <w:gridSpan w:val="3"/>
            <w:tcBorders>
              <w:top w:val="nil"/>
              <w:left w:val="nil"/>
              <w:bottom w:val="nil"/>
              <w:right w:val="nil"/>
            </w:tcBorders>
            <w:shd w:val="clear" w:color="auto" w:fill="auto"/>
            <w:vAlign w:val="center"/>
          </w:tcPr>
          <w:p w14:paraId="50D43896">
            <w:pPr>
              <w:keepNext w:val="0"/>
              <w:keepLines w:val="0"/>
              <w:widowControl/>
              <w:suppressLineNumbers w:val="0"/>
              <w:jc w:val="center"/>
              <w:textAlignment w:val="center"/>
              <w:rPr>
                <w:rFonts w:hint="eastAsia" w:ascii="宋体" w:hAnsi="宋体" w:eastAsia="宋体" w:cs="宋体"/>
                <w:i w:val="0"/>
                <w:iCs w:val="0"/>
                <w:color w:val="000000"/>
                <w:sz w:val="44"/>
                <w:szCs w:val="44"/>
                <w:u w:val="none"/>
              </w:rPr>
            </w:pPr>
            <w:r>
              <w:rPr>
                <w:rFonts w:hint="eastAsia" w:ascii="宋体" w:hAnsi="宋体" w:eastAsia="宋体" w:cs="宋体"/>
                <w:i w:val="0"/>
                <w:iCs w:val="0"/>
                <w:color w:val="000000"/>
                <w:kern w:val="0"/>
                <w:sz w:val="44"/>
                <w:szCs w:val="44"/>
                <w:u w:val="none"/>
                <w:lang w:val="en-US" w:eastAsia="zh-CN" w:bidi="ar"/>
              </w:rPr>
              <w:t>二等奖</w:t>
            </w:r>
          </w:p>
        </w:tc>
      </w:tr>
      <w:tr w14:paraId="7F1AF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7"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B1114">
            <w:pPr>
              <w:keepNext w:val="0"/>
              <w:keepLines w:val="0"/>
              <w:widowControl/>
              <w:suppressLineNumbers w:val="0"/>
              <w:jc w:val="center"/>
              <w:textAlignment w:val="center"/>
              <w:rPr>
                <w:rFonts w:hint="eastAsia" w:ascii="黑体" w:hAnsi="黑体" w:eastAsia="黑体" w:cs="黑体"/>
                <w:i w:val="0"/>
                <w:iCs w:val="0"/>
                <w:color w:val="000000"/>
                <w:kern w:val="0"/>
                <w:sz w:val="28"/>
                <w:szCs w:val="28"/>
                <w:u w:val="none"/>
                <w:lang w:val="en-US" w:eastAsia="zh-CN" w:bidi="ar"/>
              </w:rPr>
            </w:pPr>
            <w:r>
              <w:rPr>
                <w:rFonts w:hint="eastAsia" w:ascii="黑体" w:hAnsi="黑体" w:eastAsia="黑体" w:cs="黑体"/>
                <w:i w:val="0"/>
                <w:iCs w:val="0"/>
                <w:color w:val="000000"/>
                <w:kern w:val="0"/>
                <w:sz w:val="28"/>
                <w:szCs w:val="28"/>
                <w:u w:val="none"/>
                <w:lang w:val="en-US" w:eastAsia="zh-CN" w:bidi="ar"/>
              </w:rPr>
              <w:t>数量</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FFB35">
            <w:pPr>
              <w:keepNext w:val="0"/>
              <w:keepLines w:val="0"/>
              <w:widowControl/>
              <w:suppressLineNumbers w:val="0"/>
              <w:jc w:val="center"/>
              <w:textAlignment w:val="center"/>
              <w:rPr>
                <w:rFonts w:hint="eastAsia" w:ascii="黑体" w:hAnsi="黑体" w:eastAsia="黑体" w:cs="黑体"/>
                <w:i w:val="0"/>
                <w:iCs w:val="0"/>
                <w:color w:val="000000"/>
                <w:kern w:val="0"/>
                <w:sz w:val="28"/>
                <w:szCs w:val="28"/>
                <w:u w:val="none"/>
                <w:lang w:val="en-US" w:eastAsia="zh-CN" w:bidi="ar"/>
              </w:rPr>
            </w:pPr>
            <w:r>
              <w:rPr>
                <w:rFonts w:hint="eastAsia" w:ascii="黑体" w:hAnsi="黑体" w:eastAsia="黑体" w:cs="黑体"/>
                <w:i w:val="0"/>
                <w:iCs w:val="0"/>
                <w:color w:val="000000"/>
                <w:kern w:val="0"/>
                <w:sz w:val="28"/>
                <w:szCs w:val="28"/>
                <w:u w:val="none"/>
                <w:lang w:val="en-US" w:eastAsia="zh-CN" w:bidi="ar"/>
              </w:rPr>
              <w:t>单 位</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6AB54">
            <w:pPr>
              <w:keepNext w:val="0"/>
              <w:keepLines w:val="0"/>
              <w:widowControl/>
              <w:suppressLineNumbers w:val="0"/>
              <w:jc w:val="center"/>
              <w:textAlignment w:val="center"/>
              <w:rPr>
                <w:rFonts w:hint="eastAsia" w:ascii="黑体" w:hAnsi="黑体" w:eastAsia="黑体" w:cs="黑体"/>
                <w:i w:val="0"/>
                <w:iCs w:val="0"/>
                <w:color w:val="000000"/>
                <w:kern w:val="0"/>
                <w:sz w:val="28"/>
                <w:szCs w:val="28"/>
                <w:u w:val="none"/>
                <w:lang w:val="en-US" w:eastAsia="zh-CN" w:bidi="ar"/>
              </w:rPr>
            </w:pPr>
            <w:r>
              <w:rPr>
                <w:rFonts w:hint="eastAsia" w:ascii="黑体" w:hAnsi="黑体" w:eastAsia="黑体" w:cs="黑体"/>
                <w:i w:val="0"/>
                <w:iCs w:val="0"/>
                <w:color w:val="000000"/>
                <w:kern w:val="0"/>
                <w:sz w:val="28"/>
                <w:szCs w:val="28"/>
                <w:u w:val="none"/>
                <w:lang w:val="en-US" w:eastAsia="zh-CN" w:bidi="ar"/>
              </w:rPr>
              <w:t>参赛作品</w:t>
            </w:r>
          </w:p>
        </w:tc>
      </w:tr>
      <w:tr w14:paraId="63B9D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4"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7BA36">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F5081">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陕西建工第五建设集团有限公司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6EBEE3">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BIM技术驱动智能建造系统在群体工程运用</w:t>
            </w:r>
          </w:p>
        </w:tc>
      </w:tr>
      <w:tr w14:paraId="1F2DD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4"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96DFB">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467321">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中铁十二局集团有限公司           中铁十二局集团第七工程有限公司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F11F9E">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绿色智慧改扩，助力湾区协同—常虎高速虎门港支线改扩建项目施工BIM创新及实践</w:t>
            </w:r>
          </w:p>
        </w:tc>
      </w:tr>
      <w:tr w14:paraId="09D71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1"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7F06C">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F0E4C8">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中联西北工程设计研究院有限公司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3D9D1">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宝鸡市妇幼保健院发热门诊建设项目</w:t>
            </w:r>
          </w:p>
        </w:tc>
      </w:tr>
      <w:tr w14:paraId="0D2A8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2"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B9B13">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5533F2">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陕西建工第八建设集团有限公司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EFC591">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BIM技术在EPC工程总承包项目施工中的应用—长安区贾里村城中村改造项目</w:t>
            </w:r>
          </w:p>
        </w:tc>
      </w:tr>
      <w:tr w14:paraId="3B5C7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2"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071D1">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BA2C26">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陕西建工第一建设集团有限公司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521E58">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BIM赋能异地医院精益建造——新建江南医院项目应用实践</w:t>
            </w:r>
          </w:p>
        </w:tc>
      </w:tr>
      <w:tr w14:paraId="6FE64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2"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27BD3">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98419B">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陕西水利水电工程集团有限公司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8FE12E">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BIM技术在延安市王瑶水库扩容工程施工的应用</w:t>
            </w:r>
          </w:p>
        </w:tc>
      </w:tr>
      <w:tr w14:paraId="65D0E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2"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B2A70">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47F9D6">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陕西建工第二建设集团有限公司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2D8A23">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希格玛国际金融大厦建设项目BIM技术应用</w:t>
            </w:r>
          </w:p>
        </w:tc>
      </w:tr>
      <w:tr w14:paraId="7F85C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2"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98C77">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5FBB46">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中建安装集团有限公司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2A40A8">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智赋机电 数建空港-白云机场T3机电BIM智能建造实践</w:t>
            </w:r>
          </w:p>
        </w:tc>
      </w:tr>
      <w:tr w14:paraId="50E0E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2"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869CD">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B73B25">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陕西建工第三建设集团有限公司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B5A54">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吉尼斯纪录大秦演绎剧场BIM+装配式机电系统全过程智能建造实践</w:t>
            </w:r>
          </w:p>
        </w:tc>
      </w:tr>
      <w:tr w14:paraId="7DF04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4389C">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415A54">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陕西航天通宇建筑工程有限公司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041286">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1221试车台建设项目BIM技术应用</w:t>
            </w:r>
          </w:p>
        </w:tc>
      </w:tr>
      <w:tr w14:paraId="53101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2"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4D493">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48DC12">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陕西建工第六建设集团有限公司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DA1DA3">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大理海天悦国际文化度假酒店项目BIM数字建造管理技术应用</w:t>
            </w:r>
          </w:p>
        </w:tc>
      </w:tr>
      <w:tr w14:paraId="32EF5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8"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F78D1">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6F5C3">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陕西建工第八建设集团有限公司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2E59B4">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“BIM+AI”赋能宝石花总部基地二标段项目智能建造与精益管理体系提升</w:t>
            </w:r>
          </w:p>
        </w:tc>
      </w:tr>
      <w:tr w14:paraId="6BEB6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5"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79365">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4CD34">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陕西建工第五建设集团有限公司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4B99E5">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BIM赋能精细管控，数字建造品质安居—延腾自建住房项目全过程精细管控与品质建造实践</w:t>
            </w:r>
          </w:p>
        </w:tc>
      </w:tr>
      <w:tr w14:paraId="5E991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2"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CBD0B">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D49704">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陕西水利水电工程集团有限公司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A1A6EA">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丹凤县青峰水库工程BIM施工阶段混凝土重力坝建模与温度场仿真计算</w:t>
            </w:r>
          </w:p>
        </w:tc>
      </w:tr>
      <w:tr w14:paraId="1B9CB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5" w:hRule="atLeast"/>
        </w:trPr>
        <w:tc>
          <w:tcPr>
            <w:tcW w:w="8200" w:type="dxa"/>
            <w:gridSpan w:val="3"/>
            <w:tcBorders>
              <w:top w:val="nil"/>
              <w:left w:val="nil"/>
              <w:bottom w:val="nil"/>
              <w:right w:val="nil"/>
            </w:tcBorders>
            <w:shd w:val="clear" w:color="auto" w:fill="auto"/>
            <w:vAlign w:val="center"/>
          </w:tcPr>
          <w:p w14:paraId="1B7663C7">
            <w:pPr>
              <w:keepNext w:val="0"/>
              <w:keepLines w:val="0"/>
              <w:widowControl/>
              <w:suppressLineNumbers w:val="0"/>
              <w:jc w:val="center"/>
              <w:textAlignment w:val="center"/>
              <w:rPr>
                <w:rFonts w:hint="eastAsia" w:ascii="宋体" w:hAnsi="宋体" w:eastAsia="宋体" w:cs="宋体"/>
                <w:i w:val="0"/>
                <w:iCs w:val="0"/>
                <w:color w:val="000000"/>
                <w:sz w:val="44"/>
                <w:szCs w:val="44"/>
                <w:u w:val="none"/>
              </w:rPr>
            </w:pPr>
            <w:r>
              <w:rPr>
                <w:rFonts w:hint="eastAsia" w:ascii="宋体" w:hAnsi="宋体" w:eastAsia="宋体" w:cs="宋体"/>
                <w:i w:val="0"/>
                <w:iCs w:val="0"/>
                <w:color w:val="000000"/>
                <w:kern w:val="0"/>
                <w:sz w:val="44"/>
                <w:szCs w:val="44"/>
                <w:u w:val="none"/>
                <w:lang w:val="en-US" w:eastAsia="zh-CN" w:bidi="ar"/>
              </w:rPr>
              <w:t>三等奖</w:t>
            </w:r>
          </w:p>
        </w:tc>
      </w:tr>
      <w:tr w14:paraId="17CFC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2"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3E8B8">
            <w:pPr>
              <w:keepNext w:val="0"/>
              <w:keepLines w:val="0"/>
              <w:widowControl/>
              <w:suppressLineNumbers w:val="0"/>
              <w:jc w:val="center"/>
              <w:textAlignment w:val="center"/>
              <w:rPr>
                <w:rFonts w:hint="eastAsia" w:ascii="黑体" w:hAnsi="黑体" w:eastAsia="黑体" w:cs="黑体"/>
                <w:i w:val="0"/>
                <w:iCs w:val="0"/>
                <w:color w:val="000000"/>
                <w:kern w:val="0"/>
                <w:sz w:val="28"/>
                <w:szCs w:val="28"/>
                <w:u w:val="none"/>
                <w:lang w:val="en-US" w:eastAsia="zh-CN" w:bidi="ar"/>
              </w:rPr>
            </w:pPr>
            <w:r>
              <w:rPr>
                <w:rFonts w:hint="eastAsia" w:ascii="黑体" w:hAnsi="黑体" w:eastAsia="黑体" w:cs="黑体"/>
                <w:i w:val="0"/>
                <w:iCs w:val="0"/>
                <w:color w:val="000000"/>
                <w:kern w:val="0"/>
                <w:sz w:val="28"/>
                <w:szCs w:val="28"/>
                <w:u w:val="none"/>
                <w:lang w:val="en-US" w:eastAsia="zh-CN" w:bidi="ar"/>
              </w:rPr>
              <w:t>数量</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F6750">
            <w:pPr>
              <w:keepNext w:val="0"/>
              <w:keepLines w:val="0"/>
              <w:widowControl/>
              <w:suppressLineNumbers w:val="0"/>
              <w:jc w:val="center"/>
              <w:textAlignment w:val="center"/>
              <w:rPr>
                <w:rFonts w:hint="eastAsia" w:ascii="黑体" w:hAnsi="黑体" w:eastAsia="黑体" w:cs="黑体"/>
                <w:i w:val="0"/>
                <w:iCs w:val="0"/>
                <w:color w:val="000000"/>
                <w:kern w:val="0"/>
                <w:sz w:val="28"/>
                <w:szCs w:val="28"/>
                <w:u w:val="none"/>
                <w:lang w:val="en-US" w:eastAsia="zh-CN" w:bidi="ar"/>
              </w:rPr>
            </w:pPr>
            <w:r>
              <w:rPr>
                <w:rFonts w:hint="eastAsia" w:ascii="黑体" w:hAnsi="黑体" w:eastAsia="黑体" w:cs="黑体"/>
                <w:i w:val="0"/>
                <w:iCs w:val="0"/>
                <w:color w:val="000000"/>
                <w:kern w:val="0"/>
                <w:sz w:val="28"/>
                <w:szCs w:val="28"/>
                <w:u w:val="none"/>
                <w:lang w:val="en-US" w:eastAsia="zh-CN" w:bidi="ar"/>
              </w:rPr>
              <w:t>单 位</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29A3F">
            <w:pPr>
              <w:keepNext w:val="0"/>
              <w:keepLines w:val="0"/>
              <w:widowControl/>
              <w:suppressLineNumbers w:val="0"/>
              <w:jc w:val="center"/>
              <w:textAlignment w:val="center"/>
              <w:rPr>
                <w:rFonts w:hint="eastAsia" w:ascii="黑体" w:hAnsi="黑体" w:eastAsia="黑体" w:cs="黑体"/>
                <w:i w:val="0"/>
                <w:iCs w:val="0"/>
                <w:color w:val="000000"/>
                <w:kern w:val="0"/>
                <w:sz w:val="28"/>
                <w:szCs w:val="28"/>
                <w:u w:val="none"/>
                <w:lang w:val="en-US" w:eastAsia="zh-CN" w:bidi="ar"/>
              </w:rPr>
            </w:pPr>
            <w:r>
              <w:rPr>
                <w:rFonts w:hint="eastAsia" w:ascii="黑体" w:hAnsi="黑体" w:eastAsia="黑体" w:cs="黑体"/>
                <w:i w:val="0"/>
                <w:iCs w:val="0"/>
                <w:color w:val="000000"/>
                <w:kern w:val="0"/>
                <w:sz w:val="28"/>
                <w:szCs w:val="28"/>
                <w:u w:val="none"/>
                <w:lang w:val="en-US" w:eastAsia="zh-CN" w:bidi="ar"/>
              </w:rPr>
              <w:t>参赛作品</w:t>
            </w:r>
          </w:p>
        </w:tc>
      </w:tr>
      <w:tr w14:paraId="4223A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2"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2D9AF">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96D343">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陕西建工第三建设集团有限公司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C479DE">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BIM技术在东三爻堡小区工程总承包二标段（DK3）项目的精益管理应用</w:t>
            </w:r>
          </w:p>
        </w:tc>
      </w:tr>
      <w:tr w14:paraId="47216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A3FCA">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6ADA87">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中建安装集团有限公司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6C02FD">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BIM技术助力西安万象城市综合体项目施工阶段应用</w:t>
            </w:r>
          </w:p>
        </w:tc>
      </w:tr>
      <w:tr w14:paraId="68D71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1"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A9789">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6E27F3">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中铁房地产集团设计咨询有限公司          上海京涧房地产有限公司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6AC575">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上海松江新中山街道项目BIM综合应用</w:t>
            </w:r>
          </w:p>
        </w:tc>
      </w:tr>
      <w:tr w14:paraId="6B9AC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A0D2E">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396B4">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陕西航天通宇建筑工程有限公司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0CDAD1">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BIM技术助力航天事业的综合应用</w:t>
            </w:r>
          </w:p>
        </w:tc>
      </w:tr>
      <w:tr w14:paraId="65659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250FB">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0FBDF">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陕西建工第二建设集团有限公司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9C0AEB">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BIM技术在国鸿中心超高层项目施工阶段中的应用</w:t>
            </w:r>
          </w:p>
        </w:tc>
      </w:tr>
      <w:tr w14:paraId="789AB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3C346">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E1703">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陕西航天建设集团有限公司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40293F">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BIM赋能航柒书院项目好房子建设</w:t>
            </w:r>
          </w:p>
        </w:tc>
      </w:tr>
      <w:tr w14:paraId="6DF02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57F1F">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46CF99">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陕西水利水电工程集团有限公司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EA95C7">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眉县远门河水库工程施工阶段BIM技术综合应用</w:t>
            </w:r>
          </w:p>
        </w:tc>
      </w:tr>
      <w:tr w14:paraId="11E87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620F8">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7037C4">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宝鸡二建集团有限公司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4D6AD">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BIM技术辅助传统建筑机电建造</w:t>
            </w:r>
          </w:p>
        </w:tc>
      </w:tr>
      <w:tr w14:paraId="5A553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0"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F3528">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7818E">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西安市市政工程（集团）有限公司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A89CBF">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红旗铁路公园GIS+BIM技术集成应用实践</w:t>
            </w:r>
          </w:p>
        </w:tc>
      </w:tr>
      <w:tr w14:paraId="54FF1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7CE5A">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87B791">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陕西建工第六建设集团有限公司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96AE9">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BIM技术在华海酒店高层商务中心项目中的数字化应用</w:t>
            </w:r>
          </w:p>
        </w:tc>
      </w:tr>
      <w:tr w14:paraId="59715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5"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11382">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F543D">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中建三局集团西北有限公司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85AB2B">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BIM技术助力兰州新区平急两用公共基础应急保障医院项目及妇幼保健院建设项目高效建造施工</w:t>
            </w:r>
          </w:p>
        </w:tc>
      </w:tr>
      <w:tr w14:paraId="21CCA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5"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36316">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6D306">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陕西建工集团股份有限公司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3AD3E">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智慧测绘赋能精益建造 —— 五典坡安置小区 BIM + 三维数字化技术综合应用</w:t>
            </w:r>
          </w:p>
        </w:tc>
      </w:tr>
      <w:tr w14:paraId="53B6D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1"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34096">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6F6BE">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陕西建工第五建设集团有限公司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AE9A6">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立体生态·数字先行— BIM赋能四代住宅品质效率双跃升</w:t>
            </w:r>
          </w:p>
        </w:tc>
      </w:tr>
      <w:tr w14:paraId="464BA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2"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E2D58">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6F4EE">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中建三局集团有限公司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5B18F">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云拓商务中心项目-超高层复杂结构全生命周期BIM协同应用</w:t>
            </w:r>
          </w:p>
        </w:tc>
      </w:tr>
      <w:tr w14:paraId="1E5F0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EB648">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3F74E">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陕西建工第五建设集团有限公司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0E498">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天樾云河小区项目BIM技术在施工中的应用与研究</w:t>
            </w:r>
          </w:p>
        </w:tc>
      </w:tr>
      <w:tr w14:paraId="316F8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5"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A731F">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A539B">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陕西建工第五建设集团有限公司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A4CCA">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数智协同・精筑匠心 BIM 技术在中科院西安地球环境创新研究院 DK-1 项目机电安装中的创新实践</w:t>
            </w:r>
          </w:p>
        </w:tc>
      </w:tr>
      <w:tr w14:paraId="3AEF0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2"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545C8">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B76FC">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陕西煤业化工建设(集团)有限公司咸阳分公司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C5401">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陕煤汨罗电厂BIM+多技术融合建造</w:t>
            </w:r>
          </w:p>
        </w:tc>
      </w:tr>
      <w:tr w14:paraId="327CC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551B4">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406F9">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西安市市政工程（集团）有限公司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89485">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半坡扩宽项目BIM技术综合应用</w:t>
            </w:r>
          </w:p>
        </w:tc>
      </w:tr>
      <w:tr w14:paraId="4E8B6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98DBF">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8EA91">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陕西建工第三建设集团有限公司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E2DA4">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BIM技术在城市更新中的探索与应用</w:t>
            </w:r>
          </w:p>
        </w:tc>
      </w:tr>
      <w:tr w14:paraId="5B820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2"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816CA">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4385B">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陕西建工第一建设集团有限公司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2FF32">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智改老院·数筑安康-陕西省盲人按摩医院改扩建BIM创新应用</w:t>
            </w:r>
          </w:p>
        </w:tc>
      </w:tr>
      <w:tr w14:paraId="7EF27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5"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4E378">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47099">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中铁十局集团有限公司                                             中铁十局集团第二工程有限公司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B1D41">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数智赋能・全生命周期BIM驱动高铁预制箱梁智慧建造</w:t>
            </w:r>
          </w:p>
        </w:tc>
      </w:tr>
      <w:tr w14:paraId="7C0E1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1" w:hRule="atLeast"/>
        </w:trPr>
        <w:tc>
          <w:tcPr>
            <w:tcW w:w="8200" w:type="dxa"/>
            <w:gridSpan w:val="3"/>
            <w:tcBorders>
              <w:top w:val="nil"/>
              <w:left w:val="nil"/>
              <w:bottom w:val="nil"/>
              <w:right w:val="nil"/>
            </w:tcBorders>
            <w:shd w:val="clear" w:color="auto" w:fill="auto"/>
            <w:vAlign w:val="center"/>
          </w:tcPr>
          <w:p w14:paraId="793DFA8F">
            <w:pPr>
              <w:keepNext w:val="0"/>
              <w:keepLines w:val="0"/>
              <w:widowControl/>
              <w:suppressLineNumbers w:val="0"/>
              <w:jc w:val="center"/>
              <w:textAlignment w:val="center"/>
              <w:rPr>
                <w:rFonts w:hint="eastAsia" w:ascii="宋体" w:hAnsi="宋体" w:eastAsia="宋体" w:cs="宋体"/>
                <w:i w:val="0"/>
                <w:iCs w:val="0"/>
                <w:color w:val="000000"/>
                <w:sz w:val="44"/>
                <w:szCs w:val="44"/>
                <w:u w:val="none"/>
              </w:rPr>
            </w:pPr>
            <w:r>
              <w:rPr>
                <w:rFonts w:hint="eastAsia" w:ascii="宋体" w:hAnsi="宋体" w:eastAsia="宋体" w:cs="宋体"/>
                <w:i w:val="0"/>
                <w:iCs w:val="0"/>
                <w:color w:val="000000"/>
                <w:kern w:val="0"/>
                <w:sz w:val="44"/>
                <w:szCs w:val="44"/>
                <w:u w:val="none"/>
                <w:lang w:val="en-US" w:eastAsia="zh-CN" w:bidi="ar"/>
              </w:rPr>
              <w:t>优秀奖</w:t>
            </w:r>
          </w:p>
        </w:tc>
      </w:tr>
      <w:tr w14:paraId="39B19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1EA2F">
            <w:pPr>
              <w:keepNext w:val="0"/>
              <w:keepLines w:val="0"/>
              <w:widowControl/>
              <w:suppressLineNumbers w:val="0"/>
              <w:jc w:val="center"/>
              <w:textAlignment w:val="center"/>
              <w:rPr>
                <w:rFonts w:hint="eastAsia" w:ascii="黑体" w:hAnsi="黑体" w:eastAsia="黑体" w:cs="黑体"/>
                <w:i w:val="0"/>
                <w:iCs w:val="0"/>
                <w:color w:val="000000"/>
                <w:kern w:val="0"/>
                <w:sz w:val="28"/>
                <w:szCs w:val="28"/>
                <w:u w:val="none"/>
                <w:lang w:val="en-US" w:eastAsia="zh-CN" w:bidi="ar"/>
              </w:rPr>
            </w:pPr>
            <w:r>
              <w:rPr>
                <w:rFonts w:hint="eastAsia" w:ascii="黑体" w:hAnsi="黑体" w:eastAsia="黑体" w:cs="黑体"/>
                <w:i w:val="0"/>
                <w:iCs w:val="0"/>
                <w:color w:val="000000"/>
                <w:kern w:val="0"/>
                <w:sz w:val="28"/>
                <w:szCs w:val="28"/>
                <w:u w:val="none"/>
                <w:lang w:val="en-US" w:eastAsia="zh-CN" w:bidi="ar"/>
              </w:rPr>
              <w:t>数量</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34185">
            <w:pPr>
              <w:keepNext w:val="0"/>
              <w:keepLines w:val="0"/>
              <w:widowControl/>
              <w:suppressLineNumbers w:val="0"/>
              <w:jc w:val="center"/>
              <w:textAlignment w:val="center"/>
              <w:rPr>
                <w:rFonts w:hint="eastAsia" w:ascii="黑体" w:hAnsi="黑体" w:eastAsia="黑体" w:cs="黑体"/>
                <w:i w:val="0"/>
                <w:iCs w:val="0"/>
                <w:color w:val="000000"/>
                <w:kern w:val="0"/>
                <w:sz w:val="28"/>
                <w:szCs w:val="28"/>
                <w:u w:val="none"/>
                <w:lang w:val="en-US" w:eastAsia="zh-CN" w:bidi="ar"/>
              </w:rPr>
            </w:pPr>
            <w:r>
              <w:rPr>
                <w:rFonts w:hint="eastAsia" w:ascii="黑体" w:hAnsi="黑体" w:eastAsia="黑体" w:cs="黑体"/>
                <w:i w:val="0"/>
                <w:iCs w:val="0"/>
                <w:color w:val="000000"/>
                <w:kern w:val="0"/>
                <w:sz w:val="28"/>
                <w:szCs w:val="28"/>
                <w:u w:val="none"/>
                <w:lang w:val="en-US" w:eastAsia="zh-CN" w:bidi="ar"/>
              </w:rPr>
              <w:t>单 位</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EE90F">
            <w:pPr>
              <w:keepNext w:val="0"/>
              <w:keepLines w:val="0"/>
              <w:widowControl/>
              <w:suppressLineNumbers w:val="0"/>
              <w:jc w:val="center"/>
              <w:textAlignment w:val="center"/>
              <w:rPr>
                <w:rFonts w:hint="eastAsia" w:ascii="黑体" w:hAnsi="黑体" w:eastAsia="黑体" w:cs="黑体"/>
                <w:i w:val="0"/>
                <w:iCs w:val="0"/>
                <w:color w:val="000000"/>
                <w:kern w:val="0"/>
                <w:sz w:val="28"/>
                <w:szCs w:val="28"/>
                <w:u w:val="none"/>
                <w:lang w:val="en-US" w:eastAsia="zh-CN" w:bidi="ar"/>
              </w:rPr>
            </w:pPr>
            <w:r>
              <w:rPr>
                <w:rFonts w:hint="eastAsia" w:ascii="黑体" w:hAnsi="黑体" w:eastAsia="黑体" w:cs="黑体"/>
                <w:i w:val="0"/>
                <w:iCs w:val="0"/>
                <w:color w:val="000000"/>
                <w:kern w:val="0"/>
                <w:sz w:val="28"/>
                <w:szCs w:val="28"/>
                <w:u w:val="none"/>
                <w:lang w:val="en-US" w:eastAsia="zh-CN" w:bidi="ar"/>
              </w:rPr>
              <w:t>参赛作品</w:t>
            </w:r>
          </w:p>
        </w:tc>
      </w:tr>
      <w:tr w14:paraId="4F7D8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0278D">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F76A6">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中核华辰建筑工程有限公司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349E6">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BIM赋能航空工业自控所锦业园区三期建设项目</w:t>
            </w:r>
          </w:p>
        </w:tc>
      </w:tr>
      <w:tr w14:paraId="2F519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AFABB">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B88B8">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中建七局第四建筑有限公司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A6AF8">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BIM技术在陕西能源信息学院项目中的应用</w:t>
            </w:r>
          </w:p>
        </w:tc>
      </w:tr>
      <w:tr w14:paraId="21EAA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9"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F9F3E">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A012B">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中铁三局集团建筑安装工程有限公司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705B0">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西北农林科技大学北校区19号学生公寓项目施工总承包BIM技术的探索与应用</w:t>
            </w:r>
          </w:p>
        </w:tc>
      </w:tr>
      <w:tr w14:paraId="18F9C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80D8A">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9F508">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陕西建工第三建设集团有限公司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C8D5B">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BIM技术在城建智居保障性租赁住房项目的施工应用</w:t>
            </w:r>
          </w:p>
        </w:tc>
      </w:tr>
      <w:tr w14:paraId="5176B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8A9BA">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11679">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陕西建工第三建设集团有限公司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27D2F">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BINM技术在九臻云谷栖境小区DK1(LH8-1-49)的施工应用</w:t>
            </w:r>
          </w:p>
        </w:tc>
      </w:tr>
      <w:tr w14:paraId="1DE6A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03373">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E014E">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陕西建工第二建设集团有限公司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7991B">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数字赋能、筑造安居-BIM技术在三兆村DK5-2安置房中的应用研究</w:t>
            </w:r>
          </w:p>
        </w:tc>
      </w:tr>
      <w:tr w14:paraId="64764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3A32A">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80352">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中建新疆建工（集团）有限公司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9C8E1">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天伦城贰号院施工阶段数字化智能建造的综合应用</w:t>
            </w:r>
          </w:p>
        </w:tc>
      </w:tr>
      <w:tr w14:paraId="71143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64DA0">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70FA9">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西安市安居建设工程有限公司                 西安市城居建设有限公司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5A926">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BIM赋能装饰之美——长安国金中心装修改造关键技术应用</w:t>
            </w:r>
          </w:p>
        </w:tc>
      </w:tr>
      <w:tr w14:paraId="733FD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80736">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8AB22">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西安市市政工程(集团)有限公司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FD848">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BIM技术在曲江330kV电力顶管工程土建一标段施工中的应用</w:t>
            </w:r>
          </w:p>
        </w:tc>
      </w:tr>
      <w:tr w14:paraId="2D901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58AAE">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838E7">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陕西建工第三建设集团有限公司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05784">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BIM技术在西安大华纱厂生活区棚户区改造项目二期安置楼的创新与应用</w:t>
            </w:r>
          </w:p>
        </w:tc>
      </w:tr>
      <w:tr w14:paraId="5471E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F46DF">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73F0D">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西安建工绿色建筑集团有限公司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6D164">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草阳小区DK3项目机电安装BIM技术应用</w:t>
            </w:r>
          </w:p>
        </w:tc>
      </w:tr>
      <w:tr w14:paraId="65086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DFE41">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B3057">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陕西水利水电工程集团有限公司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268BA">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BIM+GIS+AI技术在黄河古贤水利枢纽 场内2#和4#道路工程施工中的应用</w:t>
            </w:r>
          </w:p>
        </w:tc>
      </w:tr>
      <w:tr w14:paraId="217C1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9"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E63CC">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F848E">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陕西建工第五建设集团有限公司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8D7C3">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百度智慧中心项目机电综合BIM应用</w:t>
            </w:r>
          </w:p>
        </w:tc>
      </w:tr>
      <w:tr w14:paraId="69F2C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98EE7">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309E5">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陕西建工第五建设集团有限公司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392AD">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深耕BIM技术应用聚力攻坚保回迁工程</w:t>
            </w:r>
          </w:p>
        </w:tc>
      </w:tr>
      <w:tr w14:paraId="43C19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7"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570C1">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B04C5">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中核华辰建筑工程有限公司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405BA">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BIM技术赋能国家先进稀有金属材料技术创新中心建设项目（一期）精益建造</w:t>
            </w:r>
          </w:p>
        </w:tc>
      </w:tr>
      <w:tr w14:paraId="0B2D7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C68B4">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4A582">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陕西建工第三建设集团有限公司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6A879">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BIM技术在钢结构厂房项目施工中的应用</w:t>
            </w:r>
          </w:p>
        </w:tc>
      </w:tr>
      <w:tr w14:paraId="70A42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25099">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0987C">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陕西水利水电工程集团有限公司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50724">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基于BIM技术的堆石混凝土重力坝廊道一体化浇筑施工模拟与优化应用 —— 以太白县龙王河水库工程为例</w:t>
            </w:r>
          </w:p>
        </w:tc>
      </w:tr>
      <w:tr w14:paraId="1F330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F5D45">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F528B">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西安建工第一建筑集团有限公司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CA881">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BIM技术在安置小区“好房子”建设中的深度应用</w:t>
            </w:r>
          </w:p>
        </w:tc>
      </w:tr>
      <w:tr w14:paraId="33330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3"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3A68A">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F6FD0">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陕西天地建设有限公司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5A8CF">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BIM技术在陕煤地质草滩酒店项目装修装饰工程机电安装中的应用</w:t>
            </w:r>
          </w:p>
        </w:tc>
      </w:tr>
      <w:tr w14:paraId="2C855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A2AF6">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EDE31">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陕西建工第七建设集团有限公司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F87D8">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沙屿海小区（一期、二期）9#住宅楼BIM技术综合应用汇报</w:t>
            </w:r>
          </w:p>
        </w:tc>
      </w:tr>
      <w:tr w14:paraId="39BA1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272DC">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F6DAD">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陕西建工第六建设集团有限公司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B2177">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BIM技术赋能车管所西所项目建设的实践与成效</w:t>
            </w:r>
          </w:p>
        </w:tc>
      </w:tr>
      <w:tr w14:paraId="65E7D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AB3B3">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22</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4EC42">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中建新疆建工（集团）有限公司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AF018">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上塔坡村城中村改造项目（DK-13-3)BIM技术在施工中的应用</w:t>
            </w:r>
          </w:p>
        </w:tc>
      </w:tr>
      <w:tr w14:paraId="3E98E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37406">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23</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20E9E">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陕西建工第十一建设集团有限公司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9C879">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界首市第四人民医院新建项目BIM综合应用实践</w:t>
            </w:r>
          </w:p>
        </w:tc>
      </w:tr>
      <w:tr w14:paraId="49C57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54F5D">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24</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D8713">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西安市市政工程（集团）有限公司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7970B">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湾子水厂高陵至临潼输配水管道工程BIM成果汇报</w:t>
            </w:r>
          </w:p>
        </w:tc>
      </w:tr>
      <w:tr w14:paraId="743E0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0E6A6">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25</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56349">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陕西建工第六建设集团有限公司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C65AC">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BIM技术在碱滩小学改扩建项目（一、二期））中的数字化应用</w:t>
            </w:r>
          </w:p>
        </w:tc>
      </w:tr>
      <w:tr w14:paraId="5355D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D5216">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26</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FF4B1">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陕西建工第三建设集团有限公司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78F84">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BIM技术在群建养殖舍钢结构中的应用</w:t>
            </w:r>
          </w:p>
        </w:tc>
      </w:tr>
    </w:tbl>
    <w:p w14:paraId="59AE3B1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MS PGothic">
    <w:panose1 w:val="020B0600070205080204"/>
    <w:charset w:val="80"/>
    <w:family w:val="auto"/>
    <w:pitch w:val="default"/>
    <w:sig w:usb0="E00002FF" w:usb1="6AC7FDFB" w:usb2="00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7F2F19"/>
    <w:rsid w:val="047F2F19"/>
    <w:rsid w:val="10B66903"/>
    <w:rsid w:val="324A0061"/>
    <w:rsid w:val="39A57E5E"/>
    <w:rsid w:val="3F101BC5"/>
    <w:rsid w:val="578F4217"/>
    <w:rsid w:val="67642FCA"/>
    <w:rsid w:val="6A093CB7"/>
    <w:rsid w:val="74752571"/>
    <w:rsid w:val="759407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346</Words>
  <Characters>362</Characters>
  <Lines>0</Lines>
  <Paragraphs>0</Paragraphs>
  <TotalTime>0</TotalTime>
  <ScaleCrop>false</ScaleCrop>
  <LinksUpToDate>false</LinksUpToDate>
  <CharactersWithSpaces>364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2026-10-27T02:48:00Z</dcterms:created>
  <dc:creator>宁刚</dc:creator>
  <cp:lastModifiedBy>靳晶</cp:lastModifiedBy>
  <dcterms:modified xsi:type="dcterms:W3CDTF">2026-11-06T03:38:11Z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91FEB3480B334F74BB8FF2C123E6B4A8_11</vt:lpwstr>
  </property>
  <property fmtid="{D5CDD505-2E9C-101B-9397-08002B2CF9AE}" pid="4" name="KSOTemplateDocerSaveRecord">
    <vt:lpwstr>eyJoZGlkIjoiYzZjNDZjOWFlOWIwNzYzYWViYzJiYmEyNmEzZTA4ODYiLCJ1c2VySWQiOiI0ODMwOTcxNzAifQ==</vt:lpwstr>
  </property>
</Properties>
</file>